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63" w:line="276" w:lineRule="auto"/>
        <w:ind w:firstLine="1732"/>
        <w:rPr>
          <w:rFonts w:ascii="Verdana" w:cs="Verdana" w:eastAsia="Verdana" w:hAnsi="Verdana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ДОГОВОР №</w:t>
          </w:r>
        </w:sdtContent>
      </w:sdt>
    </w:p>
    <w:p w:rsidR="00000000" w:rsidDel="00000000" w:rsidP="00000000" w:rsidRDefault="00000000" w:rsidRPr="00000000" w14:paraId="00000003">
      <w:pPr>
        <w:spacing w:before="60" w:line="276" w:lineRule="auto"/>
        <w:ind w:left="1732" w:right="1701" w:firstLine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на предоставление доступа к сети Интернет</w:t>
      </w:r>
    </w:p>
    <w:p w:rsidR="00000000" w:rsidDel="00000000" w:rsidP="00000000" w:rsidRDefault="00000000" w:rsidRPr="00000000" w14:paraId="00000004">
      <w:pPr>
        <w:tabs>
          <w:tab w:val="left" w:pos="1051"/>
        </w:tabs>
        <w:spacing w:before="63" w:line="276" w:lineRule="auto"/>
        <w:ind w:left="0" w:right="137" w:firstLine="0"/>
        <w:jc w:val="right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г.Санкт-Петербург</w:t>
      </w:r>
      <w:r w:rsidDel="00000000" w:rsidR="00000000" w:rsidRPr="00000000">
        <w:rPr>
          <w:rFonts w:ascii="Verdana" w:cs="Verdana" w:eastAsia="Verdana" w:hAnsi="Verdana"/>
          <w:sz w:val="14"/>
          <w:szCs w:val="14"/>
          <w:u w:val="singl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.20__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" w:right="88" w:firstLine="662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Индивидуальный предприниматель Зайцев Михаил Юрьевич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ый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 дальнейшем «Оператор», реквизиты которого указаны в пункте 9 настоящего Договора, с одной стороны,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</w:t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именуемый (ая)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167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дальнейшем «Абонент», с другой стороны, вместе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2"/>
        </w:tabs>
        <w:spacing w:after="0" w:before="0" w:line="276" w:lineRule="auto"/>
        <w:ind w:left="4031" w:right="0" w:hanging="173.99999999999977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ОСНОВНЫЕ ТЕРМИНЫ И ПОНЯТИЯ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1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Абонент – пользователь услугами связи, с которым заключен настоящий Договор с выделением уникального кода идентификации.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Абонентская линия – линия связи, соединяющая пользовательское (оконечное) оборудование с узлом связи сети передачи данных.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3" w:line="276" w:lineRule="auto"/>
        <w:ind w:left="167" w:right="448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Вредоносное программное обеспечение – программное обеспечение, целенаправленно приводящее к нарушению законных прав абонента и (или) пользователя, в том числе к сбору, обработке или передаче с абонентского терминала информации без согласия абонента и (или) пользователя, либо к ухудшению параметров функционирования абонентского терминала или сети связи;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Оператор – сторона, предоставляющая услуги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433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Пользовательское (оконечное) оборудование – оборудование (персональный компьютер, роутер и т.п.), используемое Абонентом для подключения к узлу связи сети Интернет с помощью Абонентской линии.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1" w:line="276" w:lineRule="auto"/>
        <w:ind w:left="167" w:right="246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Тарифный план – совокупность ценовых условий, на которых Оператор предлагает пользоваться одной либо несколькими услугами связи.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59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Спам – телематическое электронное сообщение, предназначенное неопределенному кругу лиц, доставленное абоненту и (или) пользователю без их предварительного согласия и не позволяющее определить отправителя этого сообщения, в том числе ввиду указания в нем несуществующего или фальсифицированного адреса отправителя;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Услуги – услуги связи, ежемесячно предоставляемые Оператором Абоненту в рамках настоящего Договора.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84"/>
        </w:tabs>
        <w:spacing w:after="0" w:before="0" w:line="276" w:lineRule="auto"/>
        <w:ind w:left="4583" w:right="0" w:hanging="173.99999999999977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1" w:line="276" w:lineRule="auto"/>
        <w:ind w:left="167" w:right="432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 настоящему Договору Оператор обязуется оказывать Абоненту услуги по предоставлению доступа к сети Интернет (далее – Сеть) в соответствии с условиями настоящего Договора и Правилами оказания услуг, а Абонент обязуется оплачивать их.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Оператор оказывает услуги на основании Лицензии №</w:t>
          </w:r>
        </w:sdtContent>
      </w:sdt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186885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08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21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на оказание услуг связи.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784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Вся информация, касающаяся Абонентов и оказываемых в соответствии с настоящим договором услуг, в том числе Правила оказания услуг и Тарифы (тарифные планы), публикуется на официальном сайте Оператора –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mobileproxy.space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59"/>
        </w:tabs>
        <w:spacing w:after="0" w:before="1" w:line="276" w:lineRule="auto"/>
        <w:ind w:left="4458" w:right="0" w:hanging="173.99999999999977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Оператор обязуется: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659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Предоставлять Абоненту услуги в соответствии с законодательными и иными нормативными правовыми актами Российской Федерации, с Правилами оказания услуг, лицензией и настоящим договором;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661" w:right="0" w:hanging="102.00000000000003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Предоставлять Абоненту данные для настройки соединения к сети Оператора;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1004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Обеспечивать возможность ежедневного, круглосуточного получения Абонентом услуг, без перерывов, за исключением перерывов для проведения ремонтных и планово-профилактических работ;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822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Извещать Абонента путем опубликования на официальном сайте Оператора о проведении плановых профилактических и ремонтных работ не менее чем за 24 (двадцать четыре) часа с указанием их продолжительности;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26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Оповещать Абонента обо всех изменениях в Правилах оказания услуг и Тарифах (тарифных планах) на предоставляемые услуги не менее чем за 10 (десять) дней до ввода их в действие путем размещения в местах работы с абонентами и (или) пользователями, а также опубликования на официальном сайте Оператора;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251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Предоставлять услуги службы технической поддержки абонентов.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Оператор имеет право: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29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Временно приостанавливать оказание услуг Абоненту в случаях нарушения им условий настоящего Договора, а также в случаях, установленных законодательством Российской Федерации;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87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Осуществлять ограничение отдельных действий абонента и (или) пользователя, если такие действия создают угрозу для нормального функционирования сети связи.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Абонент имеет право: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261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 предоставление услуг по настоящему Договору в соответствии с условиями Договора, а также в соответствии с требованиями норм действующего законодательства РФ о защите прав потребителей;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635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 получение полной информации о состоянии своего лицевого счета, обо всех платежах, перечисленных им по указанному Договору;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462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 получение полной информации о причинах и времени устранения возможных аварий или технических неполадок, в связи с которыми услуги по настоящему Договору не предоставлялись или предоставлялись неполностью, а также на соответствующий перерасчет сумм, подлежащих оплате за услуги в данном периоде.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Абонент обязуется: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1105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Выполнять условия настоящего Договора, Правила оказания услуг и иные требования Оператора, опубликованные на официальном сайте Оператора;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661" w:right="0" w:hanging="102.00000000000003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Своевременно производить оплату предоставляемых услуг в соответствии с условиями настоящего Договора;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1038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Использовать сертифицированное в РФ пользовательское (оконечное) оборудование и лицензированное программное обеспечение;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23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Соблюдать правила эксплуатации оборудования, содержать в исправном состоянии пользовательское (оконечное) оборудование и Абонентскую линию;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1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Абоненту запрещено: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661" w:right="0" w:hanging="102.00000000000003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Использование идентификационных данных третьих лиц;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661" w:right="0" w:hanging="102.00000000000003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Распространение в Сети информации, оскорбляющей честь и достоинство других абонентов и персонала компьютерных сетей;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4" w:line="276" w:lineRule="auto"/>
        <w:ind w:left="560" w:right="888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Распространение в Сети материалов рекламного или коммерческого содержания, осуществляемое не по установленным правилам распространения коммерческой информации;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661" w:right="0" w:hanging="102.00000000000003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Нарушение авторских прав на информацию, представленную в Сети;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3" w:line="276" w:lineRule="auto"/>
        <w:ind w:left="661" w:right="0" w:hanging="102.00000000000003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Намеренное нанесение ущерба другим лицам;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0" w:line="276" w:lineRule="auto"/>
        <w:ind w:left="560" w:right="692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Вмешательство в действия других Абонентов или обслуживающего персонала (в частности, несанкционированный доступ к компьютерам и источникам информации);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"/>
        </w:tabs>
        <w:spacing w:after="0" w:before="1" w:line="276" w:lineRule="auto"/>
        <w:ind w:left="560" w:right="461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Осуществление действий, имеющих целью уничтожение или вмешательство в работу аппаратных и программных средств сетевого оборудования Оператора или других абонентов путем умышленной рассылки компьютерных вирусов или любым иным способом.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2"/>
        </w:tabs>
        <w:spacing w:after="0" w:before="0" w:line="276" w:lineRule="auto"/>
        <w:ind w:left="3781" w:right="0" w:hanging="173.99999999999977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СТОИМОСТЬ УСЛУГ И ПОРЯДОК 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2" w:before="0" w:line="276" w:lineRule="auto"/>
        <w:ind w:left="167" w:right="325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Стоимость услуг, предоставляемых Оператором, исчисляется на основании действующих Тарифов (тарифных планов) Оператора, опубликованных на официальном сайте Оператора.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1" w:line="276" w:lineRule="auto"/>
        <w:ind w:left="167" w:right="513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После получения первой предоплаты Оператор открывает Абоненту лицевой счет. По мере предоставления услуг производится списание денежных средств с лицевого счета Абонента. Абонент сам осуществляет контроль за состоянием своего лицевого счета. Информация о состоянии лицевого счета Абонента находится на официальном сайте Оператора. По мере необходимости Абонент пополняет свой лицевой счет. Датой оплаты считается дата внесения денежных средств в кассу Оператора либо дата внесения денежных средств платежному агенту.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Оператор обязуется предоставлять Абоненту услуги в объеме, равном внесенной на лицевой счет сумме.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86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случае достижения отрицательного сальдо на лицевом счете Оператор вправе приостановить оказание услуг Абоненту. Возобновление оказания услуг производится в течение суток со дня предоставления документов, подтверждающих ликвидацию задолженности по оплате этих услуг.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909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течение всего срока действия Договора услуги, предоставленные Оператором, будут считаться оказанными и принятыми ежемесячно при отсутствии письменных возражений (претензий) со стороны Абонента.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1"/>
        </w:tabs>
        <w:spacing w:after="0" w:before="0" w:line="276" w:lineRule="auto"/>
        <w:ind w:left="167" w:right="426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Оператор оставляет за собой право изменять Тарифы (тарифные планы), условия и сроки оплаты услуг Оператора, известив об этом Абонента не менее чем за 10 (десяти) дней до ввода их в действие. Информация обо всех изменениях размещается в местах работы с абонентами и (или) пользователями, а также на официальном сайте Оператора.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76" w:lineRule="auto"/>
        <w:ind w:left="167" w:right="253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Если Абонент не согласен с изменением цен, проведенным в соответствии с п. 4.11 настоящего Договора, он обязан уведомить об этом Оператора в письменной форме в течение 10 (десяти) дней с момента изменения цен на услуги. Договор в этом случае расторгается на условиях п. 7.4 Договора.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7"/>
        </w:tabs>
        <w:spacing w:after="0" w:before="0" w:line="276" w:lineRule="auto"/>
        <w:ind w:left="4866" w:right="0" w:hanging="173.99999999999977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" w:right="148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5.1.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волеизлияния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5.2. 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документальных подтверждений о масштабах происшедших событий, а также об их влиянии на предмет настоящего Договора.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7"/>
        </w:tabs>
        <w:spacing w:after="0" w:before="0" w:line="276" w:lineRule="auto"/>
        <w:ind w:left="4256" w:right="0" w:hanging="173.0000000000001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7"/>
        </w:tabs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Все иные условия, не предусмотренные настоящим Договором, регулируются действующим законодательством РФ.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3" w:line="276" w:lineRule="auto"/>
        <w:ind w:left="167" w:right="109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За невыполнение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786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Оператор не отвечает за содержание информации, передаваемой и получаемой Абонентом из Сети, за исключением случая собственной информации Оператора.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392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Абонент обязуется использовать услуги Оператора только легальным образом и не переносить на него ответственность за ущерб любого рода, понесенный Абонентом или третьей стороной в ходе использования Абонентом услуг Оператора.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4"/>
        </w:tabs>
        <w:spacing w:after="0" w:before="1" w:line="276" w:lineRule="auto"/>
        <w:ind w:left="3143" w:right="0" w:hanging="173.99999999999977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СРОК ДЕЙСТВИЯ И ПОРЯДОК РАСТОРЖЕНИЯ ДОГОВОРА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Договор вступает в силу с момента его подписания и заключается на неопределенный срок.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299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Договор остается в силе в случае изменения реквизитов Сторон, изменения учредительных документов Оператора, включая, но не ограничиваясь, изменением собственника, организационно-правовой формы и др.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Договор может быть расторгнут в любое время по соглашению Сторон.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482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Абонент вправе в любое время в одностороннем порядке расторгнуть договор при условии оплаты им понесенных Оператором расходов по оказанию ему услуг связи. Абонент обязан письменно известить Оператора о расторжении Договора не менее чем за 10 календарных дней. В этом случае Абоненту возвращается неиспользованный остаток денежных средств.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23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случаях, предусмотренных законодательством Российской Федерации, или в случае нарушения Абонентом требований, установленных договором, а равно в случае, предусмотренном п. 4.8. настоящего Договора, оператор связи имеет право приостановить оказание услуг до устранения нарушения.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266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Если Абонент не устранит нарушение в течение 6 месяцев с даты получения им письменного уведомления Оператора о намерении приостановить оказание услуг, Оператор вправе расторгнуть договор в одностороннем порядке.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164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случае технической невозможности выполнения Оператором обязательств, определенных п. 2.1, Договор расторгается и Абоненту возвращается неиспользованный остаток денежных средств.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0" w:line="276" w:lineRule="auto"/>
        <w:ind w:left="167" w:right="1047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Все споры и разногласия решаются путем переговоров. В случае, если разногласия и споры не могут быть решены путем переговоров, они решаются в соответствии с действующим законодательством РФ в судебном порядке.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9"/>
        </w:tabs>
        <w:spacing w:after="0" w:before="0" w:line="276" w:lineRule="auto"/>
        <w:ind w:left="4688" w:right="0" w:hanging="173.0000000000001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ПРОЧИЕ УСЛОВИЯ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1" w:line="276" w:lineRule="auto"/>
        <w:ind w:left="167" w:right="16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Внесение изменений и дополнений в настоящий Договор, оформляется путем заключения дополнительного соглашения к договору. При этом дополнительное соглашение может быть заключено путем составления одного документа, подписанного Сторонами, а 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 Совершение Абонентом, получившим предложение об изменении и/или дополнении условий Договора (оферту), действий по выполнению указанных в ней условий договора (дальнейшее пользование услугами Оператора,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о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плата абонентской платы и т.п.) считается безоговорочным акцептом на изменение и/или дополнение Договора. Изменение тарифного плана, осуществляемое по инициативе Абонента, оформляется с использованием электронной связи посредством активации нового тарифного плана в «личном кабинете» Абонента.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1" w:line="276" w:lineRule="auto"/>
        <w:ind w:left="167" w:right="641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Стороны обязуются в течение 14 (четырнадцати) дней извещать друг друга обо всех изменениях своих банковских реквизитов, адресов, контактных номеров телефонов и факсов, предназначенных для осуществления связи и взаиморасчетов.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</w:tabs>
        <w:spacing w:after="0" w:before="2" w:line="276" w:lineRule="auto"/>
        <w:ind w:left="474" w:right="0" w:hanging="308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Настоящий Договор составлен в двух экземплярах, обладающих одинаковой юридической силой, по одному для каждой из Сторон.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8.4 Заключение Договора производится при отсутствии у Абонента задолженностей перед Оператором.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80"/>
        </w:tabs>
        <w:spacing w:after="0" w:before="0" w:line="276" w:lineRule="auto"/>
        <w:ind w:left="4079" w:right="0" w:hanging="173.99999999999977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2"/>
        </w:tabs>
        <w:spacing w:after="0" w:before="1" w:line="276" w:lineRule="auto"/>
        <w:ind w:left="2432" w:right="3463" w:hanging="2266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Оператор:</w:t>
        <w:tab/>
        <w:t xml:space="preserve">ИП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Зайцев Михаил Юрьевич</w:t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195197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г.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Санкт-Петербург,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пр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Маршала Блюхера 7к3с1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кв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2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ИНН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431208459003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2432" w:right="3544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р/с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4080 2810 1701 1000 1162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МОСКОВСКИЙ ФИЛИАЛ АО КБ "МОДУЛЬБАНК"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к/с 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3010 1810 6452 5000 0092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2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БИК 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044525092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2"/>
          <w:tab w:val="left" w:pos="3675"/>
          <w:tab w:val="left" w:pos="4831"/>
          <w:tab w:val="left" w:pos="6165"/>
          <w:tab w:val="left" w:pos="7144"/>
        </w:tabs>
        <w:spacing w:after="0" w:before="0" w:line="276" w:lineRule="auto"/>
        <w:ind w:left="167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Абонент: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94"/>
        </w:tabs>
        <w:spacing w:after="0" w:before="93" w:line="276" w:lineRule="auto"/>
        <w:ind w:left="167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Оператор:</w:t>
        <w:tab/>
        <w:t xml:space="preserve">Абонент: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400050</wp:posOffset>
            </wp:positionH>
            <wp:positionV relativeFrom="paragraph">
              <wp:posOffset>224173</wp:posOffset>
            </wp:positionV>
            <wp:extent cx="1293984" cy="873439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984" cy="8734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1104900</wp:posOffset>
            </wp:positionH>
            <wp:positionV relativeFrom="paragraph">
              <wp:posOffset>228600</wp:posOffset>
            </wp:positionV>
            <wp:extent cx="1905000" cy="19431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4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9"/>
          <w:tab w:val="left" w:pos="3233"/>
          <w:tab w:val="left" w:pos="3675"/>
          <w:tab w:val="left" w:pos="5394"/>
          <w:tab w:val="left" w:pos="6637"/>
          <w:tab w:val="left" w:pos="8460"/>
          <w:tab w:val="left" w:pos="9084"/>
        </w:tabs>
        <w:spacing w:after="0" w:before="93" w:line="276" w:lineRule="auto"/>
        <w:ind w:left="167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Зайцев М.Ю.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/______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</w:t>
      </w:r>
      <w:r w:rsidDel="00000000" w:rsidR="00000000" w:rsidRPr="00000000">
        <w:rPr>
          <w:rFonts w:ascii="Verdana" w:cs="Verdana" w:eastAsia="Verdana" w:hAnsi="Verdana"/>
          <w:sz w:val="16"/>
          <w:szCs w:val="16"/>
          <w:u w:val="single"/>
          <w:rtl w:val="0"/>
        </w:rPr>
        <w:t xml:space="preserve">_____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</w:t>
        <w:tab/>
        <w:tab/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________________/_______</w:t>
      </w:r>
      <w:r w:rsidDel="00000000" w:rsidR="00000000" w:rsidRPr="00000000">
        <w:rPr>
          <w:rFonts w:ascii="Verdana" w:cs="Verdana" w:eastAsia="Verdana" w:hAnsi="Verdana"/>
          <w:sz w:val="16"/>
          <w:szCs w:val="16"/>
          <w:u w:val="single"/>
          <w:rtl w:val="0"/>
        </w:rPr>
        <w:t xml:space="preserve">_____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94" w:line="276" w:lineRule="auto"/>
        <w:ind w:left="676" w:firstLine="0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94" w:line="276" w:lineRule="auto"/>
        <w:ind w:left="676" w:firstLine="0"/>
        <w:rPr>
          <w:rFonts w:ascii="Verdana" w:cs="Verdana" w:eastAsia="Verdana" w:hAnsi="Verdana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76" w:lineRule="auto"/>
        <w:ind w:left="676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0" w:orient="portrait"/>
      <w:pgMar w:bottom="860" w:top="380" w:left="740" w:right="480" w:header="360" w:footer="6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167" w:hanging="308"/>
      </w:pPr>
      <w:rPr/>
    </w:lvl>
    <w:lvl w:ilvl="1">
      <w:start w:val="1"/>
      <w:numFmt w:val="decimal"/>
      <w:lvlText w:val="%1.%2."/>
      <w:lvlJc w:val="left"/>
      <w:pPr>
        <w:ind w:left="167" w:hanging="308"/>
      </w:pPr>
      <w:rPr>
        <w:rFonts w:ascii="Arial" w:cs="Arial" w:eastAsia="Arial" w:hAnsi="Arial"/>
        <w:sz w:val="16"/>
        <w:szCs w:val="16"/>
      </w:rPr>
    </w:lvl>
    <w:lvl w:ilvl="2">
      <w:start w:val="0"/>
      <w:numFmt w:val="bullet"/>
      <w:lvlText w:val="•"/>
      <w:lvlJc w:val="left"/>
      <w:pPr>
        <w:ind w:left="2264" w:hanging="308"/>
      </w:pPr>
      <w:rPr/>
    </w:lvl>
    <w:lvl w:ilvl="3">
      <w:start w:val="0"/>
      <w:numFmt w:val="bullet"/>
      <w:lvlText w:val="•"/>
      <w:lvlJc w:val="left"/>
      <w:pPr>
        <w:ind w:left="3316" w:hanging="308"/>
      </w:pPr>
      <w:rPr/>
    </w:lvl>
    <w:lvl w:ilvl="4">
      <w:start w:val="0"/>
      <w:numFmt w:val="bullet"/>
      <w:lvlText w:val="•"/>
      <w:lvlJc w:val="left"/>
      <w:pPr>
        <w:ind w:left="4368" w:hanging="308"/>
      </w:pPr>
      <w:rPr/>
    </w:lvl>
    <w:lvl w:ilvl="5">
      <w:start w:val="0"/>
      <w:numFmt w:val="bullet"/>
      <w:lvlText w:val="•"/>
      <w:lvlJc w:val="left"/>
      <w:pPr>
        <w:ind w:left="5420" w:hanging="308"/>
      </w:pPr>
      <w:rPr/>
    </w:lvl>
    <w:lvl w:ilvl="6">
      <w:start w:val="0"/>
      <w:numFmt w:val="bullet"/>
      <w:lvlText w:val="•"/>
      <w:lvlJc w:val="left"/>
      <w:pPr>
        <w:ind w:left="6472" w:hanging="307.9999999999991"/>
      </w:pPr>
      <w:rPr/>
    </w:lvl>
    <w:lvl w:ilvl="7">
      <w:start w:val="0"/>
      <w:numFmt w:val="bullet"/>
      <w:lvlText w:val="•"/>
      <w:lvlJc w:val="left"/>
      <w:pPr>
        <w:ind w:left="7524" w:hanging="308"/>
      </w:pPr>
      <w:rPr/>
    </w:lvl>
    <w:lvl w:ilvl="8">
      <w:start w:val="0"/>
      <w:numFmt w:val="bullet"/>
      <w:lvlText w:val="•"/>
      <w:lvlJc w:val="left"/>
      <w:pPr>
        <w:ind w:left="8576" w:hanging="308"/>
      </w:pPr>
      <w:rPr/>
    </w:lvl>
  </w:abstractNum>
  <w:abstractNum w:abstractNumId="2">
    <w:lvl w:ilvl="0">
      <w:start w:val="3"/>
      <w:numFmt w:val="decimal"/>
      <w:lvlText w:val="%1"/>
      <w:lvlJc w:val="left"/>
      <w:pPr>
        <w:ind w:left="474" w:hanging="308"/>
      </w:pPr>
      <w:rPr/>
    </w:lvl>
    <w:lvl w:ilvl="1">
      <w:start w:val="4"/>
      <w:numFmt w:val="decimal"/>
      <w:lvlText w:val="%1.%2."/>
      <w:lvlJc w:val="left"/>
      <w:pPr>
        <w:ind w:left="474" w:hanging="308"/>
      </w:pPr>
      <w:rPr>
        <w:rFonts w:ascii="Arial" w:cs="Arial" w:eastAsia="Arial" w:hAnsi="Arial"/>
        <w:sz w:val="16"/>
        <w:szCs w:val="16"/>
      </w:rPr>
    </w:lvl>
    <w:lvl w:ilvl="2">
      <w:start w:val="0"/>
      <w:numFmt w:val="bullet"/>
      <w:lvlText w:val="•"/>
      <w:lvlJc w:val="left"/>
      <w:pPr>
        <w:ind w:left="560" w:hanging="101"/>
      </w:pPr>
      <w:rPr>
        <w:rFonts w:ascii="Arial" w:cs="Arial" w:eastAsia="Arial" w:hAnsi="Arial"/>
        <w:sz w:val="16"/>
        <w:szCs w:val="16"/>
      </w:rPr>
    </w:lvl>
    <w:lvl w:ilvl="3">
      <w:start w:val="0"/>
      <w:numFmt w:val="bullet"/>
      <w:lvlText w:val="•"/>
      <w:lvlJc w:val="left"/>
      <w:pPr>
        <w:ind w:left="2808" w:hanging="101"/>
      </w:pPr>
      <w:rPr/>
    </w:lvl>
    <w:lvl w:ilvl="4">
      <w:start w:val="0"/>
      <w:numFmt w:val="bullet"/>
      <w:lvlText w:val="•"/>
      <w:lvlJc w:val="left"/>
      <w:pPr>
        <w:ind w:left="3933" w:hanging="101"/>
      </w:pPr>
      <w:rPr/>
    </w:lvl>
    <w:lvl w:ilvl="5">
      <w:start w:val="0"/>
      <w:numFmt w:val="bullet"/>
      <w:lvlText w:val="•"/>
      <w:lvlJc w:val="left"/>
      <w:pPr>
        <w:ind w:left="5057" w:hanging="101"/>
      </w:pPr>
      <w:rPr/>
    </w:lvl>
    <w:lvl w:ilvl="6">
      <w:start w:val="0"/>
      <w:numFmt w:val="bullet"/>
      <w:lvlText w:val="•"/>
      <w:lvlJc w:val="left"/>
      <w:pPr>
        <w:ind w:left="6182" w:hanging="101"/>
      </w:pPr>
      <w:rPr/>
    </w:lvl>
    <w:lvl w:ilvl="7">
      <w:start w:val="0"/>
      <w:numFmt w:val="bullet"/>
      <w:lvlText w:val="•"/>
      <w:lvlJc w:val="left"/>
      <w:pPr>
        <w:ind w:left="7306" w:hanging="101"/>
      </w:pPr>
      <w:rPr/>
    </w:lvl>
    <w:lvl w:ilvl="8">
      <w:start w:val="0"/>
      <w:numFmt w:val="bullet"/>
      <w:lvlText w:val="•"/>
      <w:lvlJc w:val="left"/>
      <w:pPr>
        <w:ind w:left="8431" w:hanging="101"/>
      </w:pPr>
      <w:rPr/>
    </w:lvl>
  </w:abstractNum>
  <w:abstractNum w:abstractNumId="3">
    <w:lvl w:ilvl="0">
      <w:start w:val="3"/>
      <w:numFmt w:val="decimal"/>
      <w:lvlText w:val="%1"/>
      <w:lvlJc w:val="left"/>
      <w:pPr>
        <w:ind w:left="474" w:hanging="308"/>
      </w:pPr>
      <w:rPr/>
    </w:lvl>
    <w:lvl w:ilvl="1">
      <w:start w:val="1"/>
      <w:numFmt w:val="decimal"/>
      <w:lvlText w:val="%1.%2."/>
      <w:lvlJc w:val="left"/>
      <w:pPr>
        <w:ind w:left="474" w:hanging="308"/>
      </w:pPr>
      <w:rPr>
        <w:rFonts w:ascii="Arial" w:cs="Arial" w:eastAsia="Arial" w:hAnsi="Arial"/>
        <w:sz w:val="16"/>
        <w:szCs w:val="16"/>
      </w:rPr>
    </w:lvl>
    <w:lvl w:ilvl="2">
      <w:start w:val="0"/>
      <w:numFmt w:val="bullet"/>
      <w:lvlText w:val="•"/>
      <w:lvlJc w:val="left"/>
      <w:pPr>
        <w:ind w:left="560" w:hanging="101"/>
      </w:pPr>
      <w:rPr>
        <w:rFonts w:ascii="Arial" w:cs="Arial" w:eastAsia="Arial" w:hAnsi="Arial"/>
        <w:sz w:val="16"/>
        <w:szCs w:val="16"/>
      </w:rPr>
    </w:lvl>
    <w:lvl w:ilvl="3">
      <w:start w:val="0"/>
      <w:numFmt w:val="bullet"/>
      <w:lvlText w:val="•"/>
      <w:lvlJc w:val="left"/>
      <w:pPr>
        <w:ind w:left="2808" w:hanging="101"/>
      </w:pPr>
      <w:rPr/>
    </w:lvl>
    <w:lvl w:ilvl="4">
      <w:start w:val="0"/>
      <w:numFmt w:val="bullet"/>
      <w:lvlText w:val="•"/>
      <w:lvlJc w:val="left"/>
      <w:pPr>
        <w:ind w:left="3933" w:hanging="101"/>
      </w:pPr>
      <w:rPr/>
    </w:lvl>
    <w:lvl w:ilvl="5">
      <w:start w:val="0"/>
      <w:numFmt w:val="bullet"/>
      <w:lvlText w:val="•"/>
      <w:lvlJc w:val="left"/>
      <w:pPr>
        <w:ind w:left="5057" w:hanging="101"/>
      </w:pPr>
      <w:rPr/>
    </w:lvl>
    <w:lvl w:ilvl="6">
      <w:start w:val="0"/>
      <w:numFmt w:val="bullet"/>
      <w:lvlText w:val="•"/>
      <w:lvlJc w:val="left"/>
      <w:pPr>
        <w:ind w:left="6182" w:hanging="101"/>
      </w:pPr>
      <w:rPr/>
    </w:lvl>
    <w:lvl w:ilvl="7">
      <w:start w:val="0"/>
      <w:numFmt w:val="bullet"/>
      <w:lvlText w:val="•"/>
      <w:lvlJc w:val="left"/>
      <w:pPr>
        <w:ind w:left="7306" w:hanging="101"/>
      </w:pPr>
      <w:rPr/>
    </w:lvl>
    <w:lvl w:ilvl="8">
      <w:start w:val="0"/>
      <w:numFmt w:val="bullet"/>
      <w:lvlText w:val="•"/>
      <w:lvlJc w:val="left"/>
      <w:pPr>
        <w:ind w:left="8431" w:hanging="101"/>
      </w:pPr>
      <w:rPr/>
    </w:lvl>
  </w:abstractNum>
  <w:abstractNum w:abstractNumId="4">
    <w:lvl w:ilvl="0">
      <w:start w:val="2"/>
      <w:numFmt w:val="decimal"/>
      <w:lvlText w:val="%1"/>
      <w:lvlJc w:val="left"/>
      <w:pPr>
        <w:ind w:left="167" w:hanging="308"/>
      </w:pPr>
      <w:rPr/>
    </w:lvl>
    <w:lvl w:ilvl="1">
      <w:start w:val="1"/>
      <w:numFmt w:val="decimal"/>
      <w:lvlText w:val="%1.%2."/>
      <w:lvlJc w:val="left"/>
      <w:pPr>
        <w:ind w:left="167" w:hanging="308"/>
      </w:pPr>
      <w:rPr>
        <w:rFonts w:ascii="Arial" w:cs="Arial" w:eastAsia="Arial" w:hAnsi="Arial"/>
        <w:sz w:val="16"/>
        <w:szCs w:val="16"/>
      </w:rPr>
    </w:lvl>
    <w:lvl w:ilvl="2">
      <w:start w:val="0"/>
      <w:numFmt w:val="bullet"/>
      <w:lvlText w:val="•"/>
      <w:lvlJc w:val="left"/>
      <w:pPr>
        <w:ind w:left="2264" w:hanging="308"/>
      </w:pPr>
      <w:rPr/>
    </w:lvl>
    <w:lvl w:ilvl="3">
      <w:start w:val="0"/>
      <w:numFmt w:val="bullet"/>
      <w:lvlText w:val="•"/>
      <w:lvlJc w:val="left"/>
      <w:pPr>
        <w:ind w:left="3316" w:hanging="308"/>
      </w:pPr>
      <w:rPr/>
    </w:lvl>
    <w:lvl w:ilvl="4">
      <w:start w:val="0"/>
      <w:numFmt w:val="bullet"/>
      <w:lvlText w:val="•"/>
      <w:lvlJc w:val="left"/>
      <w:pPr>
        <w:ind w:left="4368" w:hanging="308"/>
      </w:pPr>
      <w:rPr/>
    </w:lvl>
    <w:lvl w:ilvl="5">
      <w:start w:val="0"/>
      <w:numFmt w:val="bullet"/>
      <w:lvlText w:val="•"/>
      <w:lvlJc w:val="left"/>
      <w:pPr>
        <w:ind w:left="5420" w:hanging="308"/>
      </w:pPr>
      <w:rPr/>
    </w:lvl>
    <w:lvl w:ilvl="6">
      <w:start w:val="0"/>
      <w:numFmt w:val="bullet"/>
      <w:lvlText w:val="•"/>
      <w:lvlJc w:val="left"/>
      <w:pPr>
        <w:ind w:left="6472" w:hanging="307.9999999999991"/>
      </w:pPr>
      <w:rPr/>
    </w:lvl>
    <w:lvl w:ilvl="7">
      <w:start w:val="0"/>
      <w:numFmt w:val="bullet"/>
      <w:lvlText w:val="•"/>
      <w:lvlJc w:val="left"/>
      <w:pPr>
        <w:ind w:left="7524" w:hanging="308"/>
      </w:pPr>
      <w:rPr/>
    </w:lvl>
    <w:lvl w:ilvl="8">
      <w:start w:val="0"/>
      <w:numFmt w:val="bullet"/>
      <w:lvlText w:val="•"/>
      <w:lvlJc w:val="left"/>
      <w:pPr>
        <w:ind w:left="8576" w:hanging="308"/>
      </w:pPr>
      <w:rPr/>
    </w:lvl>
  </w:abstractNum>
  <w:abstractNum w:abstractNumId="5">
    <w:lvl w:ilvl="0">
      <w:start w:val="1"/>
      <w:numFmt w:val="decimal"/>
      <w:lvlText w:val="%1"/>
      <w:lvlJc w:val="left"/>
      <w:pPr>
        <w:ind w:left="474" w:hanging="308"/>
      </w:pPr>
      <w:rPr/>
    </w:lvl>
    <w:lvl w:ilvl="1">
      <w:start w:val="1"/>
      <w:numFmt w:val="decimal"/>
      <w:lvlText w:val="%1.%2."/>
      <w:lvlJc w:val="left"/>
      <w:pPr>
        <w:ind w:left="474" w:hanging="308"/>
      </w:pPr>
      <w:rPr>
        <w:rFonts w:ascii="Arial" w:cs="Arial" w:eastAsia="Arial" w:hAnsi="Arial"/>
        <w:sz w:val="16"/>
        <w:szCs w:val="16"/>
      </w:rPr>
    </w:lvl>
    <w:lvl w:ilvl="2">
      <w:start w:val="0"/>
      <w:numFmt w:val="bullet"/>
      <w:lvlText w:val="•"/>
      <w:lvlJc w:val="left"/>
      <w:pPr>
        <w:ind w:left="2520" w:hanging="308"/>
      </w:pPr>
      <w:rPr/>
    </w:lvl>
    <w:lvl w:ilvl="3">
      <w:start w:val="0"/>
      <w:numFmt w:val="bullet"/>
      <w:lvlText w:val="•"/>
      <w:lvlJc w:val="left"/>
      <w:pPr>
        <w:ind w:left="3540" w:hanging="308"/>
      </w:pPr>
      <w:rPr/>
    </w:lvl>
    <w:lvl w:ilvl="4">
      <w:start w:val="0"/>
      <w:numFmt w:val="bullet"/>
      <w:lvlText w:val="•"/>
      <w:lvlJc w:val="left"/>
      <w:pPr>
        <w:ind w:left="4560" w:hanging="308"/>
      </w:pPr>
      <w:rPr/>
    </w:lvl>
    <w:lvl w:ilvl="5">
      <w:start w:val="0"/>
      <w:numFmt w:val="bullet"/>
      <w:lvlText w:val="•"/>
      <w:lvlJc w:val="left"/>
      <w:pPr>
        <w:ind w:left="5580" w:hanging="308"/>
      </w:pPr>
      <w:rPr/>
    </w:lvl>
    <w:lvl w:ilvl="6">
      <w:start w:val="0"/>
      <w:numFmt w:val="bullet"/>
      <w:lvlText w:val="•"/>
      <w:lvlJc w:val="left"/>
      <w:pPr>
        <w:ind w:left="6600" w:hanging="308"/>
      </w:pPr>
      <w:rPr/>
    </w:lvl>
    <w:lvl w:ilvl="7">
      <w:start w:val="0"/>
      <w:numFmt w:val="bullet"/>
      <w:lvlText w:val="•"/>
      <w:lvlJc w:val="left"/>
      <w:pPr>
        <w:ind w:left="7620" w:hanging="308"/>
      </w:pPr>
      <w:rPr/>
    </w:lvl>
    <w:lvl w:ilvl="8">
      <w:start w:val="0"/>
      <w:numFmt w:val="bullet"/>
      <w:lvlText w:val="•"/>
      <w:lvlJc w:val="left"/>
      <w:pPr>
        <w:ind w:left="8640" w:hanging="308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031" w:hanging="173"/>
      </w:pPr>
      <w:rPr>
        <w:rFonts w:ascii="Arial" w:cs="Arial" w:eastAsia="Arial" w:hAnsi="Arial"/>
        <w:sz w:val="16"/>
        <w:szCs w:val="16"/>
      </w:rPr>
    </w:lvl>
    <w:lvl w:ilvl="1">
      <w:start w:val="0"/>
      <w:numFmt w:val="bullet"/>
      <w:lvlText w:val="•"/>
      <w:lvlJc w:val="left"/>
      <w:pPr>
        <w:ind w:left="4704" w:hanging="173"/>
      </w:pPr>
      <w:rPr/>
    </w:lvl>
    <w:lvl w:ilvl="2">
      <w:start w:val="0"/>
      <w:numFmt w:val="bullet"/>
      <w:lvlText w:val="•"/>
      <w:lvlJc w:val="left"/>
      <w:pPr>
        <w:ind w:left="5368" w:hanging="173"/>
      </w:pPr>
      <w:rPr/>
    </w:lvl>
    <w:lvl w:ilvl="3">
      <w:start w:val="0"/>
      <w:numFmt w:val="bullet"/>
      <w:lvlText w:val="•"/>
      <w:lvlJc w:val="left"/>
      <w:pPr>
        <w:ind w:left="6032" w:hanging="172.9999999999991"/>
      </w:pPr>
      <w:rPr/>
    </w:lvl>
    <w:lvl w:ilvl="4">
      <w:start w:val="0"/>
      <w:numFmt w:val="bullet"/>
      <w:lvlText w:val="•"/>
      <w:lvlJc w:val="left"/>
      <w:pPr>
        <w:ind w:left="6696" w:hanging="172.9999999999991"/>
      </w:pPr>
      <w:rPr/>
    </w:lvl>
    <w:lvl w:ilvl="5">
      <w:start w:val="0"/>
      <w:numFmt w:val="bullet"/>
      <w:lvlText w:val="•"/>
      <w:lvlJc w:val="left"/>
      <w:pPr>
        <w:ind w:left="7360" w:hanging="173"/>
      </w:pPr>
      <w:rPr/>
    </w:lvl>
    <w:lvl w:ilvl="6">
      <w:start w:val="0"/>
      <w:numFmt w:val="bullet"/>
      <w:lvlText w:val="•"/>
      <w:lvlJc w:val="left"/>
      <w:pPr>
        <w:ind w:left="8024" w:hanging="173"/>
      </w:pPr>
      <w:rPr/>
    </w:lvl>
    <w:lvl w:ilvl="7">
      <w:start w:val="0"/>
      <w:numFmt w:val="bullet"/>
      <w:lvlText w:val="•"/>
      <w:lvlJc w:val="left"/>
      <w:pPr>
        <w:ind w:left="8688" w:hanging="173"/>
      </w:pPr>
      <w:rPr/>
    </w:lvl>
    <w:lvl w:ilvl="8">
      <w:start w:val="0"/>
      <w:numFmt w:val="bullet"/>
      <w:lvlText w:val="•"/>
      <w:lvlJc w:val="left"/>
      <w:pPr>
        <w:ind w:left="9352" w:hanging="173"/>
      </w:pPr>
      <w:rPr/>
    </w:lvl>
  </w:abstractNum>
  <w:abstractNum w:abstractNumId="7">
    <w:lvl w:ilvl="0">
      <w:start w:val="8"/>
      <w:numFmt w:val="decimal"/>
      <w:lvlText w:val="%1"/>
      <w:lvlJc w:val="left"/>
      <w:pPr>
        <w:ind w:left="167" w:hanging="308"/>
      </w:pPr>
      <w:rPr/>
    </w:lvl>
    <w:lvl w:ilvl="1">
      <w:start w:val="1"/>
      <w:numFmt w:val="decimal"/>
      <w:lvlText w:val="%1.%2."/>
      <w:lvlJc w:val="left"/>
      <w:pPr>
        <w:ind w:left="167" w:hanging="308"/>
      </w:pPr>
      <w:rPr>
        <w:rFonts w:ascii="Arial" w:cs="Arial" w:eastAsia="Arial" w:hAnsi="Arial"/>
        <w:sz w:val="16"/>
        <w:szCs w:val="16"/>
      </w:rPr>
    </w:lvl>
    <w:lvl w:ilvl="2">
      <w:start w:val="0"/>
      <w:numFmt w:val="bullet"/>
      <w:lvlText w:val="•"/>
      <w:lvlJc w:val="left"/>
      <w:pPr>
        <w:ind w:left="2264" w:hanging="308"/>
      </w:pPr>
      <w:rPr/>
    </w:lvl>
    <w:lvl w:ilvl="3">
      <w:start w:val="0"/>
      <w:numFmt w:val="bullet"/>
      <w:lvlText w:val="•"/>
      <w:lvlJc w:val="left"/>
      <w:pPr>
        <w:ind w:left="3316" w:hanging="308"/>
      </w:pPr>
      <w:rPr/>
    </w:lvl>
    <w:lvl w:ilvl="4">
      <w:start w:val="0"/>
      <w:numFmt w:val="bullet"/>
      <w:lvlText w:val="•"/>
      <w:lvlJc w:val="left"/>
      <w:pPr>
        <w:ind w:left="4368" w:hanging="308"/>
      </w:pPr>
      <w:rPr/>
    </w:lvl>
    <w:lvl w:ilvl="5">
      <w:start w:val="0"/>
      <w:numFmt w:val="bullet"/>
      <w:lvlText w:val="•"/>
      <w:lvlJc w:val="left"/>
      <w:pPr>
        <w:ind w:left="5420" w:hanging="308"/>
      </w:pPr>
      <w:rPr/>
    </w:lvl>
    <w:lvl w:ilvl="6">
      <w:start w:val="0"/>
      <w:numFmt w:val="bullet"/>
      <w:lvlText w:val="•"/>
      <w:lvlJc w:val="left"/>
      <w:pPr>
        <w:ind w:left="6472" w:hanging="307.9999999999991"/>
      </w:pPr>
      <w:rPr/>
    </w:lvl>
    <w:lvl w:ilvl="7">
      <w:start w:val="0"/>
      <w:numFmt w:val="bullet"/>
      <w:lvlText w:val="•"/>
      <w:lvlJc w:val="left"/>
      <w:pPr>
        <w:ind w:left="7524" w:hanging="308"/>
      </w:pPr>
      <w:rPr/>
    </w:lvl>
    <w:lvl w:ilvl="8">
      <w:start w:val="0"/>
      <w:numFmt w:val="bullet"/>
      <w:lvlText w:val="•"/>
      <w:lvlJc w:val="left"/>
      <w:pPr>
        <w:ind w:left="8576" w:hanging="308"/>
      </w:pPr>
      <w:rPr/>
    </w:lvl>
  </w:abstractNum>
  <w:abstractNum w:abstractNumId="8">
    <w:lvl w:ilvl="0">
      <w:start w:val="7"/>
      <w:numFmt w:val="decimal"/>
      <w:lvlText w:val="%1"/>
      <w:lvlJc w:val="left"/>
      <w:pPr>
        <w:ind w:left="474" w:hanging="308"/>
      </w:pPr>
      <w:rPr/>
    </w:lvl>
    <w:lvl w:ilvl="1">
      <w:start w:val="1"/>
      <w:numFmt w:val="decimal"/>
      <w:lvlText w:val="%1.%2."/>
      <w:lvlJc w:val="left"/>
      <w:pPr>
        <w:ind w:left="474" w:hanging="308"/>
      </w:pPr>
      <w:rPr>
        <w:rFonts w:ascii="Arial" w:cs="Arial" w:eastAsia="Arial" w:hAnsi="Arial"/>
        <w:sz w:val="16"/>
        <w:szCs w:val="16"/>
      </w:rPr>
    </w:lvl>
    <w:lvl w:ilvl="2">
      <w:start w:val="0"/>
      <w:numFmt w:val="bullet"/>
      <w:lvlText w:val="•"/>
      <w:lvlJc w:val="left"/>
      <w:pPr>
        <w:ind w:left="2520" w:hanging="308"/>
      </w:pPr>
      <w:rPr/>
    </w:lvl>
    <w:lvl w:ilvl="3">
      <w:start w:val="0"/>
      <w:numFmt w:val="bullet"/>
      <w:lvlText w:val="•"/>
      <w:lvlJc w:val="left"/>
      <w:pPr>
        <w:ind w:left="3540" w:hanging="308"/>
      </w:pPr>
      <w:rPr/>
    </w:lvl>
    <w:lvl w:ilvl="4">
      <w:start w:val="0"/>
      <w:numFmt w:val="bullet"/>
      <w:lvlText w:val="•"/>
      <w:lvlJc w:val="left"/>
      <w:pPr>
        <w:ind w:left="4560" w:hanging="308"/>
      </w:pPr>
      <w:rPr/>
    </w:lvl>
    <w:lvl w:ilvl="5">
      <w:start w:val="0"/>
      <w:numFmt w:val="bullet"/>
      <w:lvlText w:val="•"/>
      <w:lvlJc w:val="left"/>
      <w:pPr>
        <w:ind w:left="5580" w:hanging="308"/>
      </w:pPr>
      <w:rPr/>
    </w:lvl>
    <w:lvl w:ilvl="6">
      <w:start w:val="0"/>
      <w:numFmt w:val="bullet"/>
      <w:lvlText w:val="•"/>
      <w:lvlJc w:val="left"/>
      <w:pPr>
        <w:ind w:left="6600" w:hanging="308"/>
      </w:pPr>
      <w:rPr/>
    </w:lvl>
    <w:lvl w:ilvl="7">
      <w:start w:val="0"/>
      <w:numFmt w:val="bullet"/>
      <w:lvlText w:val="•"/>
      <w:lvlJc w:val="left"/>
      <w:pPr>
        <w:ind w:left="7620" w:hanging="308"/>
      </w:pPr>
      <w:rPr/>
    </w:lvl>
    <w:lvl w:ilvl="8">
      <w:start w:val="0"/>
      <w:numFmt w:val="bullet"/>
      <w:lvlText w:val="•"/>
      <w:lvlJc w:val="left"/>
      <w:pPr>
        <w:ind w:left="8640" w:hanging="308"/>
      </w:pPr>
      <w:rPr/>
    </w:lvl>
  </w:abstractNum>
  <w:abstractNum w:abstractNumId="9">
    <w:lvl w:ilvl="0">
      <w:start w:val="6"/>
      <w:numFmt w:val="decimal"/>
      <w:lvlText w:val="%1"/>
      <w:lvlJc w:val="left"/>
      <w:pPr>
        <w:ind w:left="474" w:hanging="308"/>
      </w:pPr>
      <w:rPr/>
    </w:lvl>
    <w:lvl w:ilvl="1">
      <w:start w:val="1"/>
      <w:numFmt w:val="decimal"/>
      <w:lvlText w:val="%1.%2."/>
      <w:lvlJc w:val="left"/>
      <w:pPr>
        <w:ind w:left="474" w:hanging="308"/>
      </w:pPr>
      <w:rPr>
        <w:rFonts w:ascii="Arial" w:cs="Arial" w:eastAsia="Arial" w:hAnsi="Arial"/>
        <w:sz w:val="16"/>
        <w:szCs w:val="16"/>
      </w:rPr>
    </w:lvl>
    <w:lvl w:ilvl="2">
      <w:start w:val="0"/>
      <w:numFmt w:val="bullet"/>
      <w:lvlText w:val="•"/>
      <w:lvlJc w:val="left"/>
      <w:pPr>
        <w:ind w:left="2520" w:hanging="308"/>
      </w:pPr>
      <w:rPr/>
    </w:lvl>
    <w:lvl w:ilvl="3">
      <w:start w:val="0"/>
      <w:numFmt w:val="bullet"/>
      <w:lvlText w:val="•"/>
      <w:lvlJc w:val="left"/>
      <w:pPr>
        <w:ind w:left="3540" w:hanging="308"/>
      </w:pPr>
      <w:rPr/>
    </w:lvl>
    <w:lvl w:ilvl="4">
      <w:start w:val="0"/>
      <w:numFmt w:val="bullet"/>
      <w:lvlText w:val="•"/>
      <w:lvlJc w:val="left"/>
      <w:pPr>
        <w:ind w:left="4560" w:hanging="308"/>
      </w:pPr>
      <w:rPr/>
    </w:lvl>
    <w:lvl w:ilvl="5">
      <w:start w:val="0"/>
      <w:numFmt w:val="bullet"/>
      <w:lvlText w:val="•"/>
      <w:lvlJc w:val="left"/>
      <w:pPr>
        <w:ind w:left="5580" w:hanging="308"/>
      </w:pPr>
      <w:rPr/>
    </w:lvl>
    <w:lvl w:ilvl="6">
      <w:start w:val="0"/>
      <w:numFmt w:val="bullet"/>
      <w:lvlText w:val="•"/>
      <w:lvlJc w:val="left"/>
      <w:pPr>
        <w:ind w:left="6600" w:hanging="308"/>
      </w:pPr>
      <w:rPr/>
    </w:lvl>
    <w:lvl w:ilvl="7">
      <w:start w:val="0"/>
      <w:numFmt w:val="bullet"/>
      <w:lvlText w:val="•"/>
      <w:lvlJc w:val="left"/>
      <w:pPr>
        <w:ind w:left="7620" w:hanging="308"/>
      </w:pPr>
      <w:rPr/>
    </w:lvl>
    <w:lvl w:ilvl="8">
      <w:start w:val="0"/>
      <w:numFmt w:val="bullet"/>
      <w:lvlText w:val="•"/>
      <w:lvlJc w:val="left"/>
      <w:pPr>
        <w:ind w:left="8640" w:hanging="30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" w:lineRule="auto"/>
      <w:ind w:left="1732" w:right="170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ru-RU"/>
    </w:rPr>
  </w:style>
  <w:style w:type="paragraph" w:styleId="BodyText">
    <w:name w:val="Body Text"/>
    <w:basedOn w:val="Normal"/>
    <w:uiPriority w:val="1"/>
    <w:qFormat w:val="1"/>
    <w:pPr>
      <w:ind w:left="167"/>
    </w:pPr>
    <w:rPr>
      <w:rFonts w:ascii="Arial" w:cs="Arial" w:eastAsia="Arial" w:hAnsi="Arial"/>
      <w:sz w:val="16"/>
      <w:szCs w:val="16"/>
      <w:lang w:bidi="ar-SA" w:eastAsia="en-US" w:val="ru-RU"/>
    </w:rPr>
  </w:style>
  <w:style w:type="paragraph" w:styleId="Heading1">
    <w:name w:val="Heading 1"/>
    <w:basedOn w:val="Normal"/>
    <w:uiPriority w:val="1"/>
    <w:qFormat w:val="1"/>
    <w:pPr>
      <w:spacing w:before="60"/>
      <w:ind w:left="1732" w:right="1701"/>
      <w:jc w:val="center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ru-RU"/>
    </w:rPr>
  </w:style>
  <w:style w:type="paragraph" w:styleId="ListParagraph">
    <w:name w:val="List Paragraph"/>
    <w:basedOn w:val="Normal"/>
    <w:uiPriority w:val="1"/>
    <w:qFormat w:val="1"/>
    <w:pPr>
      <w:ind w:left="167"/>
    </w:pPr>
    <w:rPr>
      <w:rFonts w:ascii="Arial" w:cs="Arial" w:eastAsia="Arial" w:hAnsi="Arial"/>
      <w:lang w:bidi="ar-SA" w:eastAsia="en-US" w:val="ru-RU"/>
    </w:rPr>
  </w:style>
  <w:style w:type="paragraph" w:styleId="TableParagraph">
    <w:name w:val="Table Paragraph"/>
    <w:basedOn w:val="Normal"/>
    <w:uiPriority w:val="1"/>
    <w:qFormat w:val="1"/>
    <w:pPr>
      <w:spacing w:before="56" w:line="163" w:lineRule="exact"/>
      <w:ind w:left="1356" w:right="1346"/>
      <w:jc w:val="center"/>
    </w:pPr>
    <w:rPr>
      <w:rFonts w:ascii="Arial" w:cs="Arial" w:eastAsia="Arial" w:hAnsi="Arial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1l6dpd9CwyFZ2tzXhvrGAMyqg==">AMUW2mVkuVOsvIixFYatphQ7jrEbZFrjs7C3OoQP46yI+buT1JyyJv08tG0Ru/9SQw4WREPUQZ8w4iko8MRFBpauKE1O49LKeSBiT+xf3q3hym4cWflf06ClyY8IHUcIudsSs5eT6LHqBzI8YUepe3sWOdffQhSgv1YQCD4mqpNjtpw0MzyOeEa5TE9aMZy+9UziNzMF8r9Z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2021-06-01T11:54:49Z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2021-06-01T00:00:00Z</vt:filetime>
  </property>
</Properties>
</file>